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B5" w:rsidRPr="00983290" w:rsidRDefault="008D72B5" w:rsidP="008D72B5">
      <w:pPr>
        <w:jc w:val="center"/>
        <w:outlineLvl w:val="0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>KISI-KISI</w:t>
      </w:r>
      <w:r w:rsidRPr="00983290">
        <w:rPr>
          <w:rFonts w:ascii="Times New Roman" w:hAnsi="Times New Roman"/>
          <w:b/>
          <w:szCs w:val="24"/>
          <w:lang w:val="id-ID"/>
        </w:rPr>
        <w:t xml:space="preserve"> PENYUSUNAN SOAL PENILAIAN </w:t>
      </w:r>
      <w:r>
        <w:rPr>
          <w:rFonts w:ascii="Times New Roman" w:hAnsi="Times New Roman"/>
          <w:b/>
          <w:szCs w:val="24"/>
        </w:rPr>
        <w:t>AKHIR</w:t>
      </w:r>
      <w:r w:rsidRPr="00983290">
        <w:rPr>
          <w:rFonts w:ascii="Times New Roman" w:hAnsi="Times New Roman"/>
          <w:b/>
          <w:szCs w:val="24"/>
          <w:lang w:val="id-ID"/>
        </w:rPr>
        <w:t xml:space="preserve"> SEMESTER GENAP</w:t>
      </w:r>
    </w:p>
    <w:p w:rsidR="008D72B5" w:rsidRPr="00983290" w:rsidRDefault="008D72B5" w:rsidP="008D72B5">
      <w:pPr>
        <w:jc w:val="center"/>
        <w:outlineLvl w:val="0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 xml:space="preserve">SMK </w:t>
      </w:r>
      <w:r w:rsidRPr="00983290">
        <w:rPr>
          <w:rFonts w:ascii="Times New Roman" w:hAnsi="Times New Roman"/>
          <w:b/>
          <w:szCs w:val="24"/>
          <w:lang w:val="id-ID"/>
        </w:rPr>
        <w:t>VETERAN</w:t>
      </w:r>
    </w:p>
    <w:p w:rsidR="008D72B5" w:rsidRPr="00983290" w:rsidRDefault="008D72B5" w:rsidP="008D72B5">
      <w:pPr>
        <w:jc w:val="center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>TAHUN PELAJARAN 20</w:t>
      </w:r>
      <w:r w:rsidRPr="00983290">
        <w:rPr>
          <w:rFonts w:ascii="Times New Roman" w:hAnsi="Times New Roman"/>
          <w:b/>
          <w:szCs w:val="24"/>
          <w:lang w:val="id-ID"/>
        </w:rPr>
        <w:t>25/2026</w:t>
      </w:r>
    </w:p>
    <w:p w:rsidR="008D72B5" w:rsidRPr="00983290" w:rsidRDefault="008D72B5" w:rsidP="008D72B5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Cs w:val="24"/>
          <w:lang w:val="fi-FI"/>
        </w:rPr>
      </w:pPr>
    </w:p>
    <w:p w:rsidR="008D72B5" w:rsidRPr="00983290" w:rsidRDefault="008D72B5" w:rsidP="008D72B5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Cs w:val="24"/>
        </w:rPr>
      </w:pPr>
      <w:r w:rsidRPr="00983290">
        <w:rPr>
          <w:rFonts w:ascii="Times New Roman" w:hAnsi="Times New Roman"/>
          <w:bCs/>
          <w:szCs w:val="24"/>
          <w:lang w:val="fi-FI"/>
        </w:rPr>
        <w:t>Satuan Pendidikan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  <w:t>S</w:t>
      </w:r>
      <w:r w:rsidRPr="00983290">
        <w:rPr>
          <w:rFonts w:ascii="Times New Roman" w:hAnsi="Times New Roman"/>
          <w:bCs/>
          <w:szCs w:val="24"/>
          <w:lang w:val="id-ID"/>
        </w:rPr>
        <w:t>ekolah Menengah Kejuruan (SMK)</w:t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>Alokasi Waktu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id-ID"/>
        </w:rPr>
        <w:t xml:space="preserve">90 </w:t>
      </w:r>
      <w:r w:rsidRPr="00983290">
        <w:rPr>
          <w:rFonts w:ascii="Times New Roman" w:hAnsi="Times New Roman"/>
          <w:bCs/>
          <w:szCs w:val="24"/>
          <w:lang w:val="fi-FI"/>
        </w:rPr>
        <w:t>menit</w:t>
      </w:r>
    </w:p>
    <w:p w:rsidR="008D72B5" w:rsidRPr="00983290" w:rsidRDefault="008D72B5" w:rsidP="008D72B5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Cs w:val="24"/>
          <w:lang w:val="fi-FI"/>
        </w:rPr>
      </w:pPr>
      <w:r w:rsidRPr="00983290">
        <w:rPr>
          <w:rFonts w:ascii="Times New Roman" w:hAnsi="Times New Roman"/>
          <w:bCs/>
          <w:szCs w:val="24"/>
          <w:lang w:val="fi-FI"/>
        </w:rPr>
        <w:t>Bidang Keahlian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szCs w:val="24"/>
          <w:lang w:val="pt-BR"/>
        </w:rPr>
        <w:t>Bentuk Soal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id-ID"/>
        </w:rPr>
        <w:t>Pilihan Ganda</w:t>
      </w:r>
    </w:p>
    <w:p w:rsidR="008D72B5" w:rsidRPr="00983290" w:rsidRDefault="008D72B5" w:rsidP="008D72B5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Cs w:val="24"/>
        </w:rPr>
      </w:pPr>
      <w:r w:rsidRPr="00983290">
        <w:rPr>
          <w:rFonts w:ascii="Times New Roman" w:hAnsi="Times New Roman"/>
          <w:szCs w:val="24"/>
          <w:lang w:val="fi-FI"/>
        </w:rPr>
        <w:t>Program Keahlian</w:t>
      </w:r>
      <w:r w:rsidRPr="00983290">
        <w:rPr>
          <w:rFonts w:ascii="Times New Roman" w:hAnsi="Times New Roman"/>
          <w:szCs w:val="24"/>
          <w:lang w:val="id-ID"/>
        </w:rPr>
        <w:tab/>
        <w:t>:</w:t>
      </w:r>
      <w:r w:rsidRPr="00983290">
        <w:rPr>
          <w:rFonts w:ascii="Times New Roman" w:hAnsi="Times New Roman"/>
          <w:szCs w:val="24"/>
          <w:lang w:val="id-ID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szCs w:val="24"/>
          <w:lang w:val="pt-BR"/>
        </w:rPr>
        <w:t>Jumlah Soal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</w:rPr>
        <w:t>50</w:t>
      </w:r>
    </w:p>
    <w:p w:rsidR="008D72B5" w:rsidRPr="00983290" w:rsidRDefault="008D72B5" w:rsidP="008D72B5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Cs w:val="24"/>
          <w:lang w:val="id-ID"/>
        </w:rPr>
      </w:pPr>
      <w:proofErr w:type="spellStart"/>
      <w:proofErr w:type="gramStart"/>
      <w:r w:rsidRPr="00983290">
        <w:rPr>
          <w:rFonts w:ascii="Times New Roman" w:hAnsi="Times New Roman"/>
          <w:bCs/>
          <w:szCs w:val="24"/>
        </w:rPr>
        <w:t>KompetensiKeahlian:Semua</w:t>
      </w:r>
      <w:proofErr w:type="spellEnd"/>
      <w:proofErr w:type="gramEnd"/>
      <w:r w:rsidRPr="0098329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83290">
        <w:rPr>
          <w:rFonts w:ascii="Times New Roman" w:hAnsi="Times New Roman"/>
          <w:bCs/>
          <w:szCs w:val="24"/>
        </w:rPr>
        <w:t>Jurusan</w:t>
      </w:r>
      <w:proofErr w:type="spellEnd"/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  <w:t>Penyusun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proofErr w:type="spellStart"/>
      <w:r w:rsidRPr="00983290">
        <w:rPr>
          <w:rFonts w:ascii="Times New Roman" w:hAnsi="Times New Roman"/>
          <w:szCs w:val="24"/>
        </w:rPr>
        <w:t>Rahma</w:t>
      </w:r>
      <w:proofErr w:type="spellEnd"/>
      <w:r w:rsidRPr="00983290">
        <w:rPr>
          <w:rFonts w:ascii="Times New Roman" w:hAnsi="Times New Roman"/>
          <w:szCs w:val="24"/>
        </w:rPr>
        <w:t xml:space="preserve"> Putri Maharani</w:t>
      </w:r>
      <w:r w:rsidRPr="00983290">
        <w:rPr>
          <w:rFonts w:ascii="Times New Roman" w:hAnsi="Times New Roman"/>
          <w:szCs w:val="24"/>
          <w:lang w:val="id-ID"/>
        </w:rPr>
        <w:t>, S.Pd</w:t>
      </w:r>
    </w:p>
    <w:p w:rsidR="008D72B5" w:rsidRPr="00983290" w:rsidRDefault="008D72B5" w:rsidP="008D72B5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Cs w:val="24"/>
          <w:lang w:val="fi-FI"/>
        </w:rPr>
      </w:pPr>
      <w:r w:rsidRPr="00983290">
        <w:rPr>
          <w:rFonts w:ascii="Times New Roman" w:hAnsi="Times New Roman"/>
          <w:bCs/>
          <w:szCs w:val="24"/>
        </w:rPr>
        <w:t>Mata Pelajaran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</w:rPr>
        <w:t>Sejarah</w:t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</w:p>
    <w:p w:rsidR="008D72B5" w:rsidRDefault="008D72B5" w:rsidP="008D72B5">
      <w:pPr>
        <w:rPr>
          <w:rFonts w:ascii="Times New Roman" w:hAnsi="Times New Roman"/>
          <w:szCs w:val="24"/>
          <w:lang w:val="pt-BR"/>
        </w:rPr>
      </w:pPr>
      <w:r w:rsidRPr="00983290">
        <w:rPr>
          <w:rFonts w:ascii="Times New Roman" w:hAnsi="Times New Roman"/>
          <w:szCs w:val="24"/>
          <w:lang w:val="pt-BR"/>
        </w:rPr>
        <w:t>Kel</w:t>
      </w:r>
      <w:r w:rsidRPr="00983290">
        <w:rPr>
          <w:rFonts w:ascii="Times New Roman" w:hAnsi="Times New Roman"/>
          <w:bCs/>
          <w:szCs w:val="24"/>
        </w:rPr>
        <w:t>as/Semester</w:t>
      </w:r>
      <w:r w:rsidRPr="00983290">
        <w:rPr>
          <w:rFonts w:ascii="Times New Roman" w:hAnsi="Times New Roman"/>
          <w:bCs/>
          <w:szCs w:val="24"/>
        </w:rPr>
        <w:tab/>
        <w:t>:</w:t>
      </w:r>
      <w:r w:rsidRPr="00983290">
        <w:rPr>
          <w:rFonts w:ascii="Times New Roman" w:hAnsi="Times New Roman"/>
          <w:bCs/>
          <w:szCs w:val="24"/>
        </w:rPr>
        <w:tab/>
        <w:t>XI</w:t>
      </w:r>
      <w:r w:rsidRPr="00983290">
        <w:rPr>
          <w:rFonts w:ascii="Times New Roman" w:hAnsi="Times New Roman"/>
          <w:bCs/>
          <w:szCs w:val="24"/>
          <w:lang w:val="id-ID"/>
        </w:rPr>
        <w:t xml:space="preserve"> </w:t>
      </w:r>
      <w:r w:rsidRPr="00983290">
        <w:rPr>
          <w:rFonts w:ascii="Times New Roman" w:hAnsi="Times New Roman"/>
          <w:bCs/>
          <w:szCs w:val="24"/>
        </w:rPr>
        <w:t>/</w:t>
      </w:r>
      <w:r w:rsidRPr="00983290">
        <w:rPr>
          <w:rFonts w:ascii="Times New Roman" w:hAnsi="Times New Roman"/>
          <w:bCs/>
          <w:szCs w:val="24"/>
          <w:lang w:val="id-ID"/>
        </w:rPr>
        <w:t xml:space="preserve"> </w:t>
      </w:r>
      <w:r w:rsidRPr="00983290">
        <w:rPr>
          <w:rFonts w:ascii="Times New Roman" w:hAnsi="Times New Roman"/>
          <w:bCs/>
          <w:szCs w:val="24"/>
        </w:rPr>
        <w:t>G</w:t>
      </w:r>
      <w:r w:rsidRPr="00983290">
        <w:rPr>
          <w:rFonts w:ascii="Times New Roman" w:hAnsi="Times New Roman"/>
          <w:bCs/>
          <w:szCs w:val="24"/>
          <w:lang w:val="id-ID"/>
        </w:rPr>
        <w:t>enap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</w:p>
    <w:p w:rsidR="008D72B5" w:rsidRDefault="008D72B5" w:rsidP="008D72B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64"/>
        <w:gridCol w:w="3056"/>
        <w:gridCol w:w="1889"/>
        <w:gridCol w:w="2966"/>
        <w:gridCol w:w="851"/>
        <w:gridCol w:w="1053"/>
      </w:tblGrid>
      <w:tr w:rsidR="00314AD5" w:rsidRPr="00314AD5" w:rsidTr="00314AD5">
        <w:trPr>
          <w:tblHeader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bookmarkStart w:id="0" w:name="_GoBack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No.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Capaian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(CP)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Alur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Tujuan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(ATP)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Materi</w:t>
            </w:r>
            <w:proofErr w:type="spellEnd"/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Indikator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Level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8D72B5" w:rsidRPr="008D72B5" w:rsidRDefault="008D72B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No.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1</w:t>
            </w:r>
          </w:p>
        </w:tc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mampu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dinamika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pemerintahan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Indonesia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dari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masa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Orde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Baru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hingga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mengevaluasi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kebijakan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politik-ekonomi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serta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positif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negatifnya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konsep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pembangunan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nasional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stabilisasi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integrasi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wilayah pada masa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Orde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Baru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Awal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Orde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Baru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latar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belakang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Supersemar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tekad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dasar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Orba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ciri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Demokrasi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Pancasila,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stabilitas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luar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negeri (PBB).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L1-L3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1, 2, 3, 4, 10, 11, 12, 40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Restrukturisasi</w:t>
            </w:r>
            <w:proofErr w:type="spellEnd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Mengevaluasi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kebijakan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fusi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partai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(1971/1973),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Dwifungsi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ABRI,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dampaknya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terhadap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demokrasi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L2-L3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5, 6, 13, 14, 15, 17, 18, 41, 42, 45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314AD5"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314AD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mampu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dinamika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pemerintahan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Indonesia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dari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masa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Orde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Baru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hingga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mengevaluasi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kebijakan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politik-ekonomi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serta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positif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negatifnya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Membedakan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sisi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positif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negatif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kebijakan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ekonomi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serta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dampak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jangka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panjangnya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 xml:space="preserve">Pembangunan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Ekonomi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Orba</w:t>
            </w:r>
            <w:proofErr w:type="spellEnd"/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Trilogi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Pembangunan, program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Repelita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Swasembada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pangan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Revolusi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Hijau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investasi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asing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L1-L3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7, 19, 20, 21, 22, 23, 43, 44, 46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Kontrol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Akhir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Orba</w:t>
            </w:r>
            <w:proofErr w:type="spellEnd"/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negatif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sentralisasi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kekuasaan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Peristiwa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Malari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kontrol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penyebab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krisis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moneter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1998.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16, 24, 25, 47, 48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faktor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penyebab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perubahan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sistem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politik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di Indonesia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tahun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1998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konteks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krisis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global.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Gerakan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1998</w:t>
            </w:r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agenda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utama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proses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mundurnya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Suharto,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gerakan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mahasiswa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L2-L3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26, 27, 49, 50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 w:val="restart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perkembangan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demokrasi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tantangan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bangsa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Indonesia di era digital/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kontemporer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Era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(Habibie-Gus Dur)</w:t>
            </w:r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Mengevaluasi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kebijakan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transisi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B.J. Habibie,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Dekret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Presiden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Gus Dur,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penghapusan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Departemen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Penerangan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L1-L3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28, 29, 30, 31, 32, 33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Era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Reformasi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(Megawati-SBY)</w:t>
            </w:r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pembentukan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KPK,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Kabinet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Gotong Royong, UU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Demokrasi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sistem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Pemilu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Langsung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2004.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lastRenderedPageBreak/>
              <w:t>L1-L2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34, 35, 36, 37, 38</w:t>
            </w:r>
          </w:p>
        </w:tc>
      </w:tr>
      <w:tr w:rsidR="00314AD5" w:rsidRPr="00314AD5" w:rsidTr="00314AD5">
        <w:trPr>
          <w:tblCellSpacing w:w="15" w:type="dxa"/>
        </w:trPr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vMerge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Era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Kontemporer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(Jokowi)</w:t>
            </w:r>
          </w:p>
        </w:tc>
        <w:tc>
          <w:tcPr>
            <w:tcW w:w="2936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landasan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pembangunan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Nawa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Cita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Trisakti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) dan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tantangan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kependudukan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/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 xml:space="preserve"> masa </w:t>
            </w:r>
            <w:proofErr w:type="spellStart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kini</w:t>
            </w:r>
            <w:proofErr w:type="spellEnd"/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821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L1-L2</w:t>
            </w:r>
          </w:p>
        </w:tc>
        <w:tc>
          <w:tcPr>
            <w:tcW w:w="1008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314AD5" w:rsidRPr="008D72B5" w:rsidRDefault="00314AD5" w:rsidP="00314AD5">
            <w:pPr>
              <w:jc w:val="center"/>
              <w:rPr>
                <w:rFonts w:ascii="Times New Roman" w:hAnsi="Times New Roman"/>
                <w:color w:val="1F1F1F"/>
                <w:sz w:val="22"/>
                <w:szCs w:val="22"/>
                <w:lang w:val="en-ID" w:eastAsia="en-ID"/>
              </w:rPr>
            </w:pPr>
            <w:r w:rsidRPr="008D72B5">
              <w:rPr>
                <w:rFonts w:ascii="Times New Roman" w:hAnsi="Times New Roman"/>
                <w:color w:val="1F1F1F"/>
                <w:sz w:val="22"/>
                <w:szCs w:val="22"/>
                <w:bdr w:val="none" w:sz="0" w:space="0" w:color="auto" w:frame="1"/>
                <w:lang w:val="en-ID" w:eastAsia="en-ID"/>
              </w:rPr>
              <w:t>8, 9, 39</w:t>
            </w:r>
          </w:p>
        </w:tc>
      </w:tr>
      <w:bookmarkEnd w:id="0"/>
    </w:tbl>
    <w:p w:rsidR="008D72B5" w:rsidRDefault="008D72B5" w:rsidP="008D72B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9"/>
        <w:gridCol w:w="6989"/>
      </w:tblGrid>
      <w:tr w:rsidR="00314AD5" w:rsidRPr="00983290" w:rsidTr="001241F3">
        <w:trPr>
          <w:jc w:val="center"/>
        </w:trPr>
        <w:tc>
          <w:tcPr>
            <w:tcW w:w="7676" w:type="dxa"/>
          </w:tcPr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Mengetahui</w:t>
            </w: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Kepala Sekolah SMK Veteran</w:t>
            </w: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SH. Nugrahenny, S.Pd</w:t>
            </w:r>
          </w:p>
        </w:tc>
        <w:tc>
          <w:tcPr>
            <w:tcW w:w="7676" w:type="dxa"/>
          </w:tcPr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Pekalongan,20 Januari 2026</w:t>
            </w: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Guru Mata Pelajaran</w:t>
            </w: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:rsidR="00314AD5" w:rsidRPr="00983290" w:rsidRDefault="00314AD5" w:rsidP="001241F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Rahma Putri Maharani, S.Pd</w:t>
            </w:r>
          </w:p>
        </w:tc>
      </w:tr>
    </w:tbl>
    <w:p w:rsidR="00314AD5" w:rsidRPr="008D72B5" w:rsidRDefault="00314AD5" w:rsidP="008D72B5"/>
    <w:sectPr w:rsidR="00314AD5" w:rsidRPr="008D72B5" w:rsidSect="008D72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B5"/>
    <w:rsid w:val="00314AD5"/>
    <w:rsid w:val="008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FB9D"/>
  <w15:chartTrackingRefBased/>
  <w15:docId w15:val="{AF8A7232-3FD3-4290-8771-3F770556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B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72B5"/>
    <w:rPr>
      <w:b/>
      <w:bCs/>
    </w:rPr>
  </w:style>
  <w:style w:type="table" w:styleId="TableGrid">
    <w:name w:val="Table Grid"/>
    <w:basedOn w:val="TableNormal"/>
    <w:uiPriority w:val="59"/>
    <w:qFormat/>
    <w:rsid w:val="00314AD5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2026-05-12T14:52:00Z</dcterms:created>
  <dcterms:modified xsi:type="dcterms:W3CDTF">2026-05-12T15:14:00Z</dcterms:modified>
</cp:coreProperties>
</file>